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678B" w:rsidRDefault="00000000">
      <w:pPr>
        <w:rPr>
          <w:color w:val="000000"/>
          <w:sz w:val="22"/>
          <w:szCs w:val="22"/>
        </w:rPr>
      </w:pPr>
      <w:r>
        <w:rPr>
          <w:color w:val="000000"/>
          <w:sz w:val="22"/>
          <w:szCs w:val="22"/>
        </w:rPr>
        <w:t>Datum objave: 14. 11. 2022</w:t>
      </w:r>
    </w:p>
    <w:p w:rsidR="00DE678B" w:rsidRDefault="00DE678B">
      <w:pPr>
        <w:rPr>
          <w:color w:val="000000"/>
          <w:sz w:val="22"/>
          <w:szCs w:val="22"/>
        </w:rPr>
      </w:pPr>
    </w:p>
    <w:p w:rsidR="00DE678B" w:rsidRDefault="00000000">
      <w:pPr>
        <w:spacing w:line="240" w:lineRule="auto"/>
        <w:rPr>
          <w:color w:val="000000"/>
          <w:sz w:val="22"/>
          <w:szCs w:val="22"/>
        </w:rPr>
      </w:pPr>
      <w:r>
        <w:rPr>
          <w:b/>
          <w:color w:val="000000"/>
          <w:sz w:val="22"/>
          <w:szCs w:val="22"/>
        </w:rPr>
        <w:t>Regionalna razvojna agencija Zasavje, Kolodvorska cesta 2, 1410 Zagorje ob Savi</w:t>
      </w:r>
      <w:r>
        <w:rPr>
          <w:color w:val="000000"/>
          <w:sz w:val="22"/>
          <w:szCs w:val="22"/>
        </w:rPr>
        <w:t>, na podlagi 25. člena Zakona o delovnih razmerjih (Uradni list RS, št. 21/13, 78/13 – popr., 47/15 – ZZSDT, 33/16 – PZ-F, 52/16, 15/17 – odl. US, 22/19 – ZPosS in 81/1981/19, 203/20 – ZIUPOPDVE, 119/21 – ZČmIS-A, 202/21 – odl. US, 15/22 in 54/22 – ZUPŠ-1) in 56. člena Zakona o javnih uslužbencih (Uradni list RS, št. 63/07 – uradno prečiščeno besedilo, 65/08, 69/08 – ZTFI-A, 69/08 – ZZavar-E in 40/12 – ZUJF, 158/20 – ZIntPK-C, 203/20 – ZIUPOPDVE, 202/21 – odl. US in 3/22 – ZDeb) objavlja prosto strokovno-tehnično delovno mesto za določen čas, in sicer:</w:t>
      </w:r>
    </w:p>
    <w:p w:rsidR="00DE678B" w:rsidRDefault="00DE678B">
      <w:pPr>
        <w:pBdr>
          <w:top w:val="nil"/>
          <w:left w:val="nil"/>
          <w:bottom w:val="nil"/>
          <w:right w:val="nil"/>
          <w:between w:val="nil"/>
        </w:pBdr>
        <w:tabs>
          <w:tab w:val="center" w:pos="4536"/>
          <w:tab w:val="right" w:pos="9072"/>
          <w:tab w:val="left" w:pos="1995"/>
        </w:tabs>
        <w:spacing w:after="0" w:line="240" w:lineRule="auto"/>
        <w:rPr>
          <w:color w:val="000000"/>
          <w:sz w:val="22"/>
          <w:szCs w:val="22"/>
        </w:rPr>
      </w:pPr>
    </w:p>
    <w:p w:rsidR="00DE678B" w:rsidRDefault="00DE678B">
      <w:pPr>
        <w:pBdr>
          <w:top w:val="nil"/>
          <w:left w:val="nil"/>
          <w:bottom w:val="nil"/>
          <w:right w:val="nil"/>
          <w:between w:val="nil"/>
        </w:pBdr>
        <w:tabs>
          <w:tab w:val="center" w:pos="4536"/>
          <w:tab w:val="right" w:pos="9072"/>
          <w:tab w:val="left" w:pos="1995"/>
        </w:tabs>
        <w:spacing w:after="0" w:line="240" w:lineRule="auto"/>
        <w:rPr>
          <w:color w:val="000000"/>
          <w:sz w:val="22"/>
          <w:szCs w:val="22"/>
        </w:rPr>
      </w:pPr>
    </w:p>
    <w:p w:rsidR="00DE678B" w:rsidRDefault="00000000">
      <w:pPr>
        <w:pBdr>
          <w:top w:val="nil"/>
          <w:left w:val="nil"/>
          <w:bottom w:val="nil"/>
          <w:right w:val="nil"/>
          <w:between w:val="nil"/>
        </w:pBdr>
        <w:tabs>
          <w:tab w:val="center" w:pos="4536"/>
          <w:tab w:val="right" w:pos="9072"/>
          <w:tab w:val="left" w:pos="1995"/>
        </w:tabs>
        <w:spacing w:after="0" w:line="240" w:lineRule="auto"/>
        <w:jc w:val="center"/>
        <w:rPr>
          <w:b/>
          <w:color w:val="000000"/>
          <w:sz w:val="22"/>
          <w:szCs w:val="22"/>
        </w:rPr>
      </w:pPr>
      <w:r>
        <w:rPr>
          <w:b/>
          <w:color w:val="000000"/>
          <w:sz w:val="22"/>
          <w:szCs w:val="22"/>
        </w:rPr>
        <w:t>STROKOVNI SODELAVEC VII/2-II</w:t>
      </w:r>
    </w:p>
    <w:p w:rsidR="00DE678B" w:rsidRDefault="00DE678B">
      <w:pPr>
        <w:pBdr>
          <w:top w:val="nil"/>
          <w:left w:val="nil"/>
          <w:bottom w:val="nil"/>
          <w:right w:val="nil"/>
          <w:between w:val="nil"/>
        </w:pBdr>
        <w:tabs>
          <w:tab w:val="center" w:pos="4536"/>
          <w:tab w:val="right" w:pos="9072"/>
          <w:tab w:val="left" w:pos="1995"/>
        </w:tabs>
        <w:spacing w:after="0" w:line="240" w:lineRule="auto"/>
        <w:rPr>
          <w:b/>
          <w:color w:val="000000"/>
          <w:sz w:val="22"/>
          <w:szCs w:val="22"/>
        </w:rPr>
      </w:pPr>
    </w:p>
    <w:p w:rsidR="00DE678B" w:rsidRDefault="00DE678B">
      <w:pPr>
        <w:pBdr>
          <w:top w:val="nil"/>
          <w:left w:val="nil"/>
          <w:bottom w:val="nil"/>
          <w:right w:val="nil"/>
          <w:between w:val="nil"/>
        </w:pBdr>
        <w:tabs>
          <w:tab w:val="center" w:pos="4536"/>
          <w:tab w:val="right" w:pos="9072"/>
          <w:tab w:val="left" w:pos="1995"/>
        </w:tabs>
        <w:spacing w:after="0" w:line="240" w:lineRule="auto"/>
        <w:rPr>
          <w:b/>
          <w:color w:val="000000"/>
          <w:sz w:val="22"/>
          <w:szCs w:val="22"/>
        </w:rPr>
      </w:pPr>
    </w:p>
    <w:p w:rsidR="00DE678B" w:rsidRDefault="00000000">
      <w:pPr>
        <w:spacing w:after="0" w:line="240" w:lineRule="auto"/>
        <w:rPr>
          <w:color w:val="000000"/>
          <w:sz w:val="22"/>
          <w:szCs w:val="22"/>
        </w:rPr>
      </w:pPr>
      <w:r>
        <w:rPr>
          <w:color w:val="000000"/>
          <w:sz w:val="22"/>
          <w:szCs w:val="22"/>
        </w:rPr>
        <w:t>Kandidati za prosto delovno mesto morajo poleg pogojev, ki jih določajo splošni delovno-pravni predpisi, izpolnjevati naslednje pogoje:</w:t>
      </w:r>
    </w:p>
    <w:p w:rsidR="00DE678B" w:rsidRDefault="00000000">
      <w:pPr>
        <w:numPr>
          <w:ilvl w:val="0"/>
          <w:numId w:val="2"/>
        </w:numPr>
        <w:spacing w:after="0" w:line="240" w:lineRule="auto"/>
        <w:rPr>
          <w:color w:val="000000"/>
          <w:sz w:val="22"/>
          <w:szCs w:val="22"/>
        </w:rPr>
      </w:pPr>
      <w:r>
        <w:rPr>
          <w:color w:val="000000"/>
          <w:sz w:val="22"/>
          <w:szCs w:val="22"/>
        </w:rPr>
        <w:t>najmanj visokošolska strokovna izobrazba (prejšnja) ali visokošolska strokovna izobrazba (1. bolonjska stopnja) ali visokošolska univerzitetna izobrazba (1. bolonjska stopnja),</w:t>
      </w:r>
    </w:p>
    <w:p w:rsidR="00DE678B" w:rsidRDefault="00000000">
      <w:pPr>
        <w:numPr>
          <w:ilvl w:val="0"/>
          <w:numId w:val="2"/>
        </w:numPr>
        <w:spacing w:after="0" w:line="240" w:lineRule="auto"/>
        <w:rPr>
          <w:color w:val="000000"/>
          <w:sz w:val="22"/>
          <w:szCs w:val="22"/>
        </w:rPr>
      </w:pPr>
      <w:r>
        <w:rPr>
          <w:color w:val="000000"/>
          <w:sz w:val="22"/>
          <w:szCs w:val="22"/>
        </w:rPr>
        <w:t>najmanj 3 leta delovnih izkušenj.</w:t>
      </w:r>
    </w:p>
    <w:p w:rsidR="00DE678B" w:rsidRDefault="00DE678B">
      <w:pPr>
        <w:spacing w:after="0" w:line="240" w:lineRule="auto"/>
        <w:rPr>
          <w:color w:val="000000"/>
          <w:sz w:val="22"/>
          <w:szCs w:val="22"/>
        </w:rPr>
      </w:pPr>
    </w:p>
    <w:p w:rsidR="00DE678B" w:rsidRDefault="00000000">
      <w:pPr>
        <w:spacing w:after="0" w:line="240" w:lineRule="auto"/>
        <w:rPr>
          <w:color w:val="000000"/>
          <w:sz w:val="22"/>
          <w:szCs w:val="22"/>
          <w:highlight w:val="white"/>
        </w:rPr>
      </w:pPr>
      <w:r>
        <w:rPr>
          <w:color w:val="000000"/>
          <w:sz w:val="22"/>
          <w:szCs w:val="22"/>
          <w:highlight w:val="white"/>
        </w:rPr>
        <w:t>Kot delovne izkušnje se štejejo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DE678B" w:rsidRDefault="00DE678B">
      <w:pPr>
        <w:spacing w:after="0" w:line="240" w:lineRule="auto"/>
        <w:rPr>
          <w:color w:val="000000"/>
          <w:sz w:val="22"/>
          <w:szCs w:val="22"/>
          <w:highlight w:val="white"/>
        </w:rPr>
      </w:pPr>
    </w:p>
    <w:p w:rsidR="00DE678B" w:rsidRDefault="00000000">
      <w:pPr>
        <w:spacing w:after="0" w:line="240" w:lineRule="auto"/>
        <w:rPr>
          <w:color w:val="000000"/>
          <w:sz w:val="22"/>
          <w:szCs w:val="22"/>
          <w:highlight w:val="white"/>
        </w:rPr>
      </w:pPr>
      <w:r>
        <w:rPr>
          <w:color w:val="000000"/>
          <w:sz w:val="22"/>
          <w:szCs w:val="22"/>
          <w:highlight w:val="white"/>
        </w:rPr>
        <w:t>Delovne naloge Strokovnega sodelavca VII/2-II:</w:t>
      </w:r>
    </w:p>
    <w:p w:rsidR="00DE678B" w:rsidRDefault="00000000">
      <w:pPr>
        <w:numPr>
          <w:ilvl w:val="0"/>
          <w:numId w:val="3"/>
        </w:numPr>
        <w:spacing w:after="0" w:line="240" w:lineRule="auto"/>
        <w:rPr>
          <w:color w:val="000000"/>
          <w:sz w:val="22"/>
          <w:szCs w:val="22"/>
        </w:rPr>
      </w:pPr>
      <w:r>
        <w:rPr>
          <w:color w:val="000000"/>
          <w:sz w:val="22"/>
          <w:szCs w:val="22"/>
        </w:rPr>
        <w:t>spremljanje, proučevanje in priprava strateških dokumentov in programov,</w:t>
      </w:r>
    </w:p>
    <w:p w:rsidR="00DE678B" w:rsidRDefault="00000000">
      <w:pPr>
        <w:numPr>
          <w:ilvl w:val="0"/>
          <w:numId w:val="3"/>
        </w:numPr>
        <w:spacing w:after="0" w:line="240" w:lineRule="auto"/>
        <w:rPr>
          <w:color w:val="000000"/>
          <w:sz w:val="22"/>
          <w:szCs w:val="22"/>
        </w:rPr>
      </w:pPr>
      <w:r>
        <w:rPr>
          <w:color w:val="000000"/>
          <w:sz w:val="22"/>
          <w:szCs w:val="22"/>
        </w:rPr>
        <w:t>spremljanje razpisov in informacij o programih EU in RS,</w:t>
      </w:r>
    </w:p>
    <w:p w:rsidR="00DE678B" w:rsidRDefault="00000000">
      <w:pPr>
        <w:numPr>
          <w:ilvl w:val="0"/>
          <w:numId w:val="3"/>
        </w:numPr>
        <w:spacing w:after="0" w:line="240" w:lineRule="auto"/>
        <w:rPr>
          <w:color w:val="000000"/>
          <w:sz w:val="22"/>
          <w:szCs w:val="22"/>
        </w:rPr>
      </w:pPr>
      <w:r>
        <w:rPr>
          <w:color w:val="000000"/>
          <w:sz w:val="22"/>
          <w:szCs w:val="22"/>
        </w:rPr>
        <w:t>priprava izhodišč za projekte ter priprava projektne in druge dokumentacije,</w:t>
      </w:r>
    </w:p>
    <w:p w:rsidR="00DE678B" w:rsidRDefault="00000000">
      <w:pPr>
        <w:numPr>
          <w:ilvl w:val="0"/>
          <w:numId w:val="3"/>
        </w:numPr>
        <w:spacing w:after="0" w:line="240" w:lineRule="auto"/>
        <w:rPr>
          <w:color w:val="000000"/>
          <w:sz w:val="22"/>
          <w:szCs w:val="22"/>
        </w:rPr>
      </w:pPr>
      <w:r>
        <w:rPr>
          <w:color w:val="000000"/>
          <w:sz w:val="22"/>
          <w:szCs w:val="22"/>
        </w:rPr>
        <w:t>dogovori s partnerji in koordinacija partnerjev,</w:t>
      </w:r>
    </w:p>
    <w:p w:rsidR="00DE678B" w:rsidRDefault="00000000">
      <w:pPr>
        <w:numPr>
          <w:ilvl w:val="0"/>
          <w:numId w:val="3"/>
        </w:numPr>
        <w:spacing w:after="0" w:line="240" w:lineRule="auto"/>
        <w:rPr>
          <w:color w:val="000000"/>
          <w:sz w:val="22"/>
          <w:szCs w:val="22"/>
        </w:rPr>
      </w:pPr>
      <w:r>
        <w:rPr>
          <w:color w:val="000000"/>
          <w:sz w:val="22"/>
          <w:szCs w:val="22"/>
        </w:rPr>
        <w:t>finančno spremljanje projektov, vrednotenje in poročanje,</w:t>
      </w:r>
    </w:p>
    <w:p w:rsidR="00DE678B" w:rsidRDefault="00000000">
      <w:pPr>
        <w:numPr>
          <w:ilvl w:val="0"/>
          <w:numId w:val="3"/>
        </w:numPr>
        <w:spacing w:after="0" w:line="240" w:lineRule="auto"/>
        <w:rPr>
          <w:color w:val="000000"/>
          <w:sz w:val="22"/>
          <w:szCs w:val="22"/>
        </w:rPr>
      </w:pPr>
      <w:r>
        <w:rPr>
          <w:color w:val="000000"/>
          <w:sz w:val="22"/>
          <w:szCs w:val="22"/>
        </w:rPr>
        <w:t>koordinacija projektov,</w:t>
      </w:r>
    </w:p>
    <w:p w:rsidR="00DE678B" w:rsidRDefault="00000000">
      <w:pPr>
        <w:numPr>
          <w:ilvl w:val="0"/>
          <w:numId w:val="3"/>
        </w:numPr>
        <w:spacing w:after="0" w:line="240" w:lineRule="auto"/>
        <w:rPr>
          <w:color w:val="000000"/>
          <w:sz w:val="22"/>
          <w:szCs w:val="22"/>
        </w:rPr>
      </w:pPr>
      <w:r>
        <w:rPr>
          <w:color w:val="000000"/>
          <w:sz w:val="22"/>
          <w:szCs w:val="22"/>
        </w:rPr>
        <w:t>izvajanje strokovnih, administrativnih in tehničnih opravil pri delodajalcu in za ostale regionalne organe,</w:t>
      </w:r>
    </w:p>
    <w:p w:rsidR="00DE678B" w:rsidRDefault="00000000">
      <w:pPr>
        <w:numPr>
          <w:ilvl w:val="0"/>
          <w:numId w:val="3"/>
        </w:numPr>
        <w:spacing w:after="0" w:line="240" w:lineRule="auto"/>
        <w:rPr>
          <w:color w:val="000000"/>
          <w:sz w:val="22"/>
          <w:szCs w:val="22"/>
        </w:rPr>
      </w:pPr>
      <w:r>
        <w:rPr>
          <w:color w:val="000000"/>
          <w:sz w:val="22"/>
          <w:szCs w:val="22"/>
        </w:rPr>
        <w:t>druge naloge po nalogu direktorja.</w:t>
      </w:r>
    </w:p>
    <w:p w:rsidR="00DE678B" w:rsidRDefault="00DE678B">
      <w:pPr>
        <w:spacing w:after="0" w:line="240" w:lineRule="auto"/>
        <w:rPr>
          <w:color w:val="000000"/>
          <w:sz w:val="22"/>
          <w:szCs w:val="22"/>
        </w:rPr>
      </w:pPr>
    </w:p>
    <w:p w:rsidR="00DE678B" w:rsidRDefault="00000000">
      <w:pPr>
        <w:spacing w:after="0" w:line="240" w:lineRule="auto"/>
        <w:rPr>
          <w:color w:val="000000"/>
          <w:sz w:val="22"/>
          <w:szCs w:val="22"/>
        </w:rPr>
      </w:pPr>
      <w:r>
        <w:rPr>
          <w:color w:val="000000"/>
          <w:sz w:val="22"/>
          <w:szCs w:val="22"/>
        </w:rPr>
        <w:t>Dopolnilna znanja:</w:t>
      </w:r>
    </w:p>
    <w:p w:rsidR="00DE678B" w:rsidRDefault="00000000">
      <w:pPr>
        <w:numPr>
          <w:ilvl w:val="0"/>
          <w:numId w:val="4"/>
        </w:numPr>
        <w:pBdr>
          <w:top w:val="nil"/>
          <w:left w:val="nil"/>
          <w:bottom w:val="nil"/>
          <w:right w:val="nil"/>
          <w:between w:val="nil"/>
        </w:pBdr>
        <w:spacing w:after="0" w:line="240" w:lineRule="auto"/>
        <w:rPr>
          <w:color w:val="000000"/>
          <w:sz w:val="22"/>
          <w:szCs w:val="22"/>
        </w:rPr>
      </w:pPr>
      <w:r>
        <w:rPr>
          <w:color w:val="000000"/>
          <w:sz w:val="22"/>
          <w:szCs w:val="22"/>
        </w:rPr>
        <w:t>znanje angleškega jezika,</w:t>
      </w:r>
    </w:p>
    <w:p w:rsidR="00DE678B" w:rsidRDefault="00000000">
      <w:pPr>
        <w:numPr>
          <w:ilvl w:val="0"/>
          <w:numId w:val="4"/>
        </w:numPr>
        <w:pBdr>
          <w:top w:val="nil"/>
          <w:left w:val="nil"/>
          <w:bottom w:val="nil"/>
          <w:right w:val="nil"/>
          <w:between w:val="nil"/>
        </w:pBdr>
        <w:spacing w:after="0" w:line="240" w:lineRule="auto"/>
        <w:rPr>
          <w:color w:val="000000"/>
          <w:sz w:val="22"/>
          <w:szCs w:val="22"/>
        </w:rPr>
      </w:pPr>
      <w:r>
        <w:rPr>
          <w:color w:val="000000"/>
          <w:sz w:val="22"/>
          <w:szCs w:val="22"/>
        </w:rPr>
        <w:t>usposobljenost za delo z računalnikom,</w:t>
      </w:r>
    </w:p>
    <w:p w:rsidR="00DE678B" w:rsidRDefault="00000000">
      <w:pPr>
        <w:numPr>
          <w:ilvl w:val="0"/>
          <w:numId w:val="4"/>
        </w:numPr>
        <w:pBdr>
          <w:top w:val="nil"/>
          <w:left w:val="nil"/>
          <w:bottom w:val="nil"/>
          <w:right w:val="nil"/>
          <w:between w:val="nil"/>
        </w:pBdr>
        <w:spacing w:after="0" w:line="240" w:lineRule="auto"/>
        <w:rPr>
          <w:color w:val="000000"/>
          <w:sz w:val="22"/>
          <w:szCs w:val="22"/>
        </w:rPr>
      </w:pPr>
      <w:r>
        <w:rPr>
          <w:color w:val="000000"/>
          <w:sz w:val="22"/>
          <w:szCs w:val="22"/>
        </w:rPr>
        <w:t>vozniški izpit B kategorije.</w:t>
      </w:r>
    </w:p>
    <w:p w:rsidR="00DE678B" w:rsidRDefault="00DE678B">
      <w:pPr>
        <w:spacing w:after="0" w:line="240" w:lineRule="auto"/>
        <w:rPr>
          <w:color w:val="000000"/>
          <w:sz w:val="22"/>
          <w:szCs w:val="22"/>
        </w:rPr>
      </w:pPr>
    </w:p>
    <w:p w:rsidR="00DE678B" w:rsidRDefault="00000000">
      <w:pPr>
        <w:spacing w:after="0" w:line="240" w:lineRule="auto"/>
        <w:rPr>
          <w:color w:val="000000"/>
          <w:sz w:val="22"/>
          <w:szCs w:val="22"/>
        </w:rPr>
      </w:pPr>
      <w:r>
        <w:rPr>
          <w:color w:val="000000"/>
          <w:sz w:val="22"/>
          <w:szCs w:val="22"/>
        </w:rPr>
        <w:lastRenderedPageBreak/>
        <w:t>Strokovni sodelavec bo delovne naloge opravljal na oddelku za splošne razvojne naloge in oddelku za pravični prehod in  projekte.</w:t>
      </w:r>
    </w:p>
    <w:p w:rsidR="00DE678B" w:rsidRDefault="00DE678B">
      <w:pPr>
        <w:spacing w:after="0" w:line="240" w:lineRule="auto"/>
        <w:ind w:left="360"/>
        <w:rPr>
          <w:color w:val="000000"/>
          <w:sz w:val="22"/>
          <w:szCs w:val="22"/>
          <w:highlight w:val="white"/>
        </w:rPr>
      </w:pPr>
    </w:p>
    <w:p w:rsidR="00DE678B" w:rsidRDefault="00000000">
      <w:pPr>
        <w:spacing w:after="0" w:line="240" w:lineRule="auto"/>
        <w:ind w:left="360"/>
        <w:rPr>
          <w:color w:val="000000"/>
          <w:sz w:val="22"/>
          <w:szCs w:val="22"/>
        </w:rPr>
      </w:pPr>
      <w:r>
        <w:rPr>
          <w:color w:val="000000"/>
          <w:sz w:val="22"/>
          <w:szCs w:val="22"/>
          <w:highlight w:val="white"/>
        </w:rPr>
        <w:t>Prijava mora vsebovati:</w:t>
      </w:r>
    </w:p>
    <w:p w:rsidR="00DE678B" w:rsidRDefault="00000000">
      <w:pPr>
        <w:numPr>
          <w:ilvl w:val="0"/>
          <w:numId w:val="1"/>
        </w:numPr>
        <w:pBdr>
          <w:top w:val="nil"/>
          <w:left w:val="nil"/>
          <w:bottom w:val="nil"/>
          <w:right w:val="nil"/>
          <w:between w:val="nil"/>
        </w:pBdr>
        <w:spacing w:after="0" w:line="240" w:lineRule="auto"/>
        <w:rPr>
          <w:color w:val="000000"/>
          <w:sz w:val="22"/>
          <w:szCs w:val="22"/>
          <w:highlight w:val="white"/>
        </w:rPr>
      </w:pPr>
      <w:r>
        <w:rPr>
          <w:color w:val="000000"/>
          <w:sz w:val="22"/>
          <w:szCs w:val="22"/>
          <w:highlight w:val="white"/>
        </w:rPr>
        <w:t>Pisno izjavo o izpolnjevanju pogoja glede zahtevane izobrazbe, iz katere mora biti razvidna stopnja in smer, leto in ustanova, na kateri je bila izobrazba pridobljena.</w:t>
      </w:r>
    </w:p>
    <w:p w:rsidR="00DE678B" w:rsidRDefault="00000000">
      <w:pPr>
        <w:numPr>
          <w:ilvl w:val="0"/>
          <w:numId w:val="1"/>
        </w:numPr>
        <w:pBdr>
          <w:top w:val="nil"/>
          <w:left w:val="nil"/>
          <w:bottom w:val="nil"/>
          <w:right w:val="nil"/>
          <w:between w:val="nil"/>
        </w:pBdr>
        <w:spacing w:after="0" w:line="240" w:lineRule="auto"/>
        <w:rPr>
          <w:color w:val="000000"/>
          <w:sz w:val="22"/>
          <w:szCs w:val="22"/>
          <w:highlight w:val="white"/>
        </w:rPr>
      </w:pPr>
      <w:r>
        <w:rPr>
          <w:color w:val="000000"/>
          <w:sz w:val="22"/>
          <w:szCs w:val="22"/>
          <w:highlight w:val="white"/>
        </w:rPr>
        <w:t>Opis delovnih izkušenj – vrsta del in nalog ter trajanja, iz katerega je razvidno izpolnjevanje pogoja glede zahtevanih delovnih izkušenj.</w:t>
      </w:r>
    </w:p>
    <w:p w:rsidR="00DE678B" w:rsidRDefault="00DE678B">
      <w:pPr>
        <w:spacing w:after="0" w:line="240" w:lineRule="auto"/>
        <w:rPr>
          <w:color w:val="000000"/>
          <w:sz w:val="22"/>
          <w:szCs w:val="22"/>
          <w:highlight w:val="white"/>
        </w:rPr>
      </w:pPr>
    </w:p>
    <w:p w:rsidR="00DE678B" w:rsidRDefault="00000000">
      <w:pPr>
        <w:spacing w:after="0" w:line="240" w:lineRule="auto"/>
        <w:rPr>
          <w:color w:val="000000"/>
          <w:sz w:val="22"/>
          <w:szCs w:val="22"/>
        </w:rPr>
      </w:pPr>
      <w:r>
        <w:rPr>
          <w:color w:val="000000"/>
          <w:sz w:val="22"/>
          <w:szCs w:val="22"/>
        </w:rPr>
        <w:t>Zaželeno je, da prijava vsebuje tudi kratek življenjepis ter da kandidat v njej, poleg formalne izobrazbe, navede tudi druga znanja in veščine, ki jih je pridobil.</w:t>
      </w:r>
    </w:p>
    <w:p w:rsidR="00DE678B" w:rsidRDefault="00DE678B">
      <w:pPr>
        <w:spacing w:after="0" w:line="240" w:lineRule="auto"/>
        <w:rPr>
          <w:color w:val="000000"/>
          <w:sz w:val="22"/>
          <w:szCs w:val="22"/>
        </w:rPr>
      </w:pPr>
    </w:p>
    <w:p w:rsidR="00DE678B" w:rsidRDefault="00000000">
      <w:pPr>
        <w:spacing w:after="0" w:line="240" w:lineRule="auto"/>
        <w:rPr>
          <w:color w:val="000000"/>
          <w:sz w:val="22"/>
          <w:szCs w:val="22"/>
        </w:rPr>
      </w:pPr>
      <w:r>
        <w:rPr>
          <w:color w:val="000000"/>
          <w:sz w:val="22"/>
          <w:szCs w:val="22"/>
        </w:rPr>
        <w:t>Formalno nepopolne prijave ne bodo uvrščene v izbirni postopek.</w:t>
      </w:r>
    </w:p>
    <w:p w:rsidR="00DE678B" w:rsidRDefault="00DE678B">
      <w:pPr>
        <w:spacing w:after="0" w:line="240" w:lineRule="auto"/>
        <w:rPr>
          <w:color w:val="000000"/>
          <w:sz w:val="22"/>
          <w:szCs w:val="22"/>
        </w:rPr>
      </w:pPr>
    </w:p>
    <w:p w:rsidR="00DE678B" w:rsidRDefault="00000000">
      <w:pPr>
        <w:spacing w:after="0" w:line="240" w:lineRule="auto"/>
        <w:rPr>
          <w:color w:val="000000"/>
          <w:sz w:val="22"/>
          <w:szCs w:val="22"/>
        </w:rPr>
      </w:pPr>
      <w:r>
        <w:rPr>
          <w:color w:val="000000"/>
          <w:sz w:val="22"/>
          <w:szCs w:val="22"/>
        </w:rPr>
        <w:t>Z izbranim kandidatom bo sklenjeno delovno razmerje za določen čas, s polnim delovnim časom (40 ur/teden), s 3-mesečnim poskusnim delom.</w:t>
      </w:r>
    </w:p>
    <w:p w:rsidR="00DE678B" w:rsidRDefault="00DE678B">
      <w:pPr>
        <w:spacing w:after="0" w:line="240" w:lineRule="auto"/>
        <w:rPr>
          <w:color w:val="000000"/>
          <w:sz w:val="22"/>
          <w:szCs w:val="22"/>
        </w:rPr>
      </w:pPr>
    </w:p>
    <w:p w:rsidR="00DE678B" w:rsidRDefault="00000000">
      <w:pPr>
        <w:spacing w:after="0" w:line="240" w:lineRule="auto"/>
        <w:rPr>
          <w:color w:val="000000"/>
          <w:sz w:val="22"/>
          <w:szCs w:val="22"/>
        </w:rPr>
      </w:pPr>
      <w:r>
        <w:rPr>
          <w:color w:val="000000"/>
          <w:sz w:val="22"/>
          <w:szCs w:val="22"/>
        </w:rPr>
        <w:t>Izbrani kandidat bo delo opravljal na sedežu delodajalca na naslovu Kolodvorska cesta 2, Zagorje ob Savi, oziroma po potrebi izven navedenega naslova.</w:t>
      </w:r>
    </w:p>
    <w:p w:rsidR="00DE678B" w:rsidRDefault="00DE678B">
      <w:pPr>
        <w:spacing w:after="0" w:line="240" w:lineRule="auto"/>
        <w:rPr>
          <w:color w:val="000000"/>
          <w:sz w:val="22"/>
          <w:szCs w:val="22"/>
        </w:rPr>
      </w:pPr>
    </w:p>
    <w:p w:rsidR="00DE678B" w:rsidRDefault="00000000">
      <w:pPr>
        <w:spacing w:after="0" w:line="240" w:lineRule="auto"/>
        <w:rPr>
          <w:color w:val="000000"/>
          <w:sz w:val="22"/>
          <w:szCs w:val="22"/>
        </w:rPr>
      </w:pPr>
      <w:r>
        <w:rPr>
          <w:color w:val="000000"/>
          <w:sz w:val="22"/>
          <w:szCs w:val="22"/>
        </w:rPr>
        <w:t>Kandidat vloži prijavo v elektronski obliki, ki jo pošlje na naslov razvoj@rra-zasavje.si najkasneje do vključno 2</w:t>
      </w:r>
      <w:r w:rsidR="009A215C">
        <w:rPr>
          <w:color w:val="000000"/>
          <w:sz w:val="22"/>
          <w:szCs w:val="22"/>
        </w:rPr>
        <w:t>4</w:t>
      </w:r>
      <w:r>
        <w:rPr>
          <w:color w:val="000000"/>
          <w:sz w:val="22"/>
          <w:szCs w:val="22"/>
        </w:rPr>
        <w:t>. 11. 2022. Veljavnost prijave ni pogojena z elektronskim podpisom.</w:t>
      </w:r>
    </w:p>
    <w:p w:rsidR="00DE678B" w:rsidRDefault="00DE678B">
      <w:pPr>
        <w:spacing w:after="0" w:line="240" w:lineRule="auto"/>
        <w:rPr>
          <w:color w:val="000000"/>
          <w:sz w:val="22"/>
          <w:szCs w:val="22"/>
        </w:rPr>
      </w:pPr>
    </w:p>
    <w:p w:rsidR="00DE678B" w:rsidRDefault="00000000">
      <w:pPr>
        <w:spacing w:after="0" w:line="240" w:lineRule="auto"/>
        <w:rPr>
          <w:color w:val="000000"/>
          <w:sz w:val="22"/>
          <w:szCs w:val="22"/>
        </w:rPr>
      </w:pPr>
      <w:r>
        <w:rPr>
          <w:color w:val="000000"/>
          <w:sz w:val="22"/>
          <w:szCs w:val="22"/>
        </w:rPr>
        <w:t>Kandidati bodo o izbiri pisno obveščeni najkasneje v osmih dneh po zaključenem postopku izbire.</w:t>
      </w:r>
    </w:p>
    <w:p w:rsidR="00DE678B" w:rsidRDefault="00DE678B">
      <w:pPr>
        <w:spacing w:after="0" w:line="240" w:lineRule="auto"/>
        <w:rPr>
          <w:color w:val="000000"/>
          <w:sz w:val="22"/>
          <w:szCs w:val="22"/>
        </w:rPr>
      </w:pPr>
    </w:p>
    <w:p w:rsidR="00DE678B" w:rsidRDefault="00000000">
      <w:pPr>
        <w:spacing w:after="0" w:line="240" w:lineRule="auto"/>
        <w:rPr>
          <w:color w:val="000000"/>
          <w:sz w:val="22"/>
          <w:szCs w:val="22"/>
        </w:rPr>
      </w:pPr>
      <w:r>
        <w:rPr>
          <w:color w:val="000000"/>
          <w:sz w:val="22"/>
          <w:szCs w:val="22"/>
        </w:rPr>
        <w:t>Dodatne informacije glede javnega natečaja daje Jani Medvešek, telefonska številka 041 385 358.</w:t>
      </w:r>
    </w:p>
    <w:p w:rsidR="00DE678B" w:rsidRDefault="00DE678B">
      <w:pPr>
        <w:spacing w:after="0" w:line="240" w:lineRule="auto"/>
        <w:rPr>
          <w:color w:val="000000"/>
          <w:sz w:val="22"/>
          <w:szCs w:val="22"/>
        </w:rPr>
      </w:pPr>
    </w:p>
    <w:p w:rsidR="00DE678B" w:rsidRDefault="00000000">
      <w:pPr>
        <w:spacing w:after="0" w:line="240" w:lineRule="auto"/>
        <w:rPr>
          <w:color w:val="000000"/>
          <w:sz w:val="22"/>
          <w:szCs w:val="22"/>
        </w:rPr>
      </w:pPr>
      <w:r>
        <w:rPr>
          <w:color w:val="000000"/>
          <w:sz w:val="22"/>
          <w:szCs w:val="22"/>
        </w:rPr>
        <w:t>V besedilu javne objave uporabljeni izrazi, zapisani v moški spolni slovnični obliki, so uporabljeni kot nevtralni za ženske in moške.</w:t>
      </w:r>
    </w:p>
    <w:p w:rsidR="00DE678B" w:rsidRDefault="00DE678B">
      <w:pPr>
        <w:spacing w:after="0" w:line="240" w:lineRule="auto"/>
        <w:rPr>
          <w:color w:val="000000"/>
          <w:sz w:val="22"/>
          <w:szCs w:val="22"/>
        </w:rPr>
      </w:pPr>
    </w:p>
    <w:p w:rsidR="00DE678B" w:rsidRDefault="00DE678B">
      <w:pPr>
        <w:spacing w:after="0" w:line="240" w:lineRule="auto"/>
        <w:rPr>
          <w:color w:val="000000"/>
          <w:sz w:val="22"/>
          <w:szCs w:val="22"/>
        </w:rPr>
      </w:pPr>
    </w:p>
    <w:p w:rsidR="00DE678B" w:rsidRDefault="00DE678B">
      <w:pPr>
        <w:spacing w:after="0" w:line="240" w:lineRule="auto"/>
        <w:rPr>
          <w:color w:val="000000"/>
          <w:sz w:val="22"/>
          <w:szCs w:val="22"/>
        </w:rPr>
      </w:pPr>
    </w:p>
    <w:p w:rsidR="00DE678B" w:rsidRDefault="00DE678B">
      <w:pPr>
        <w:spacing w:after="0" w:line="240" w:lineRule="auto"/>
        <w:rPr>
          <w:color w:val="000000"/>
          <w:sz w:val="22"/>
          <w:szCs w:val="22"/>
        </w:rPr>
      </w:pPr>
    </w:p>
    <w:p w:rsidR="00DE678B" w:rsidRDefault="00DE678B">
      <w:pPr>
        <w:spacing w:after="0" w:line="240" w:lineRule="auto"/>
        <w:rPr>
          <w:color w:val="000000"/>
          <w:sz w:val="22"/>
          <w:szCs w:val="22"/>
        </w:rPr>
      </w:pPr>
    </w:p>
    <w:p w:rsidR="00DE678B" w:rsidRDefault="00DE678B">
      <w:pPr>
        <w:spacing w:after="0" w:line="240" w:lineRule="auto"/>
        <w:rPr>
          <w:color w:val="000000"/>
          <w:sz w:val="22"/>
          <w:szCs w:val="22"/>
        </w:rPr>
      </w:pPr>
    </w:p>
    <w:p w:rsidR="00DE678B" w:rsidRDefault="00000000">
      <w:pPr>
        <w:spacing w:after="0" w:line="240" w:lineRule="auto"/>
        <w:ind w:left="5040" w:firstLine="720"/>
        <w:rPr>
          <w:color w:val="000000"/>
          <w:sz w:val="22"/>
          <w:szCs w:val="22"/>
        </w:rPr>
      </w:pPr>
      <w:r>
        <w:rPr>
          <w:color w:val="000000"/>
          <w:sz w:val="22"/>
          <w:szCs w:val="22"/>
        </w:rPr>
        <w:t>Jani Medvešek</w:t>
      </w:r>
    </w:p>
    <w:p w:rsidR="00DE678B" w:rsidRDefault="00000000">
      <w:pPr>
        <w:spacing w:after="0" w:line="240" w:lineRule="auto"/>
        <w:ind w:left="5040" w:firstLine="720"/>
        <w:rPr>
          <w:color w:val="000000"/>
          <w:sz w:val="22"/>
          <w:szCs w:val="22"/>
        </w:rPr>
      </w:pPr>
      <w:r>
        <w:rPr>
          <w:color w:val="000000"/>
          <w:sz w:val="22"/>
          <w:szCs w:val="22"/>
        </w:rPr>
        <w:t>direktor RRA Zasavje</w:t>
      </w:r>
    </w:p>
    <w:p w:rsidR="00DE678B" w:rsidRDefault="00DE678B">
      <w:pPr>
        <w:spacing w:after="0" w:line="240" w:lineRule="auto"/>
        <w:rPr>
          <w:color w:val="000000"/>
          <w:sz w:val="22"/>
          <w:szCs w:val="22"/>
        </w:rPr>
      </w:pPr>
    </w:p>
    <w:p w:rsidR="00DE678B" w:rsidRDefault="00DE678B">
      <w:pPr>
        <w:spacing w:after="0"/>
        <w:jc w:val="right"/>
        <w:rPr>
          <w:color w:val="000000"/>
          <w:sz w:val="22"/>
          <w:szCs w:val="22"/>
        </w:rPr>
      </w:pPr>
    </w:p>
    <w:sectPr w:rsidR="00DE678B">
      <w:headerReference w:type="default" r:id="rId8"/>
      <w:pgSz w:w="11906" w:h="16838"/>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79D2" w:rsidRDefault="00AE79D2">
      <w:pPr>
        <w:spacing w:after="0" w:line="240" w:lineRule="auto"/>
      </w:pPr>
      <w:r>
        <w:separator/>
      </w:r>
    </w:p>
  </w:endnote>
  <w:endnote w:type="continuationSeparator" w:id="0">
    <w:p w:rsidR="00AE79D2" w:rsidRDefault="00AE7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79D2" w:rsidRDefault="00AE79D2">
      <w:pPr>
        <w:spacing w:after="0" w:line="240" w:lineRule="auto"/>
      </w:pPr>
      <w:r>
        <w:separator/>
      </w:r>
    </w:p>
  </w:footnote>
  <w:footnote w:type="continuationSeparator" w:id="0">
    <w:p w:rsidR="00AE79D2" w:rsidRDefault="00AE7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678B" w:rsidRDefault="00DE678B">
    <w:pPr>
      <w:pBdr>
        <w:top w:val="nil"/>
        <w:left w:val="nil"/>
        <w:bottom w:val="nil"/>
        <w:right w:val="nil"/>
        <w:between w:val="nil"/>
      </w:pBdr>
      <w:tabs>
        <w:tab w:val="center" w:pos="4513"/>
        <w:tab w:val="right" w:pos="9026"/>
      </w:tabs>
      <w:spacing w:after="0" w:line="240" w:lineRule="auto"/>
      <w:jc w:val="center"/>
    </w:pPr>
  </w:p>
  <w:p w:rsidR="00DE678B" w:rsidRDefault="00000000">
    <w:pPr>
      <w:pBdr>
        <w:top w:val="nil"/>
        <w:left w:val="nil"/>
        <w:bottom w:val="nil"/>
        <w:right w:val="nil"/>
        <w:between w:val="nil"/>
      </w:pBdr>
      <w:tabs>
        <w:tab w:val="center" w:pos="4513"/>
        <w:tab w:val="right" w:pos="9026"/>
      </w:tabs>
      <w:spacing w:after="0" w:line="240" w:lineRule="auto"/>
      <w:jc w:val="center"/>
    </w:pPr>
    <w:r>
      <w:rPr>
        <w:noProof/>
      </w:rPr>
      <w:drawing>
        <wp:inline distT="0" distB="0" distL="0" distR="0">
          <wp:extent cx="704215" cy="1196975"/>
          <wp:effectExtent l="0" t="0" r="0" b="0"/>
          <wp:docPr id="2" name="image1.jpg" descr="C:\Users\Tjaša\AppData\Local\Microsoft\Windows\INetCacheContent.Word\logo_RRAZasavje.jpg"/>
          <wp:cNvGraphicFramePr/>
          <a:graphic xmlns:a="http://schemas.openxmlformats.org/drawingml/2006/main">
            <a:graphicData uri="http://schemas.openxmlformats.org/drawingml/2006/picture">
              <pic:pic xmlns:pic="http://schemas.openxmlformats.org/drawingml/2006/picture">
                <pic:nvPicPr>
                  <pic:cNvPr id="0" name="image1.jpg" descr="C:\Users\Tjaša\AppData\Local\Microsoft\Windows\INetCacheContent.Word\logo_RRAZasavje.jpg"/>
                  <pic:cNvPicPr preferRelativeResize="0"/>
                </pic:nvPicPr>
                <pic:blipFill>
                  <a:blip r:embed="rId1"/>
                  <a:srcRect/>
                  <a:stretch>
                    <a:fillRect/>
                  </a:stretch>
                </pic:blipFill>
                <pic:spPr>
                  <a:xfrm>
                    <a:off x="0" y="0"/>
                    <a:ext cx="704215" cy="1196975"/>
                  </a:xfrm>
                  <a:prstGeom prst="rect">
                    <a:avLst/>
                  </a:prstGeom>
                  <a:ln/>
                </pic:spPr>
              </pic:pic>
            </a:graphicData>
          </a:graphic>
        </wp:inline>
      </w:drawing>
    </w:r>
  </w:p>
  <w:p w:rsidR="00DE678B" w:rsidRDefault="00DE678B">
    <w:pPr>
      <w:pBdr>
        <w:top w:val="nil"/>
        <w:left w:val="nil"/>
        <w:bottom w:val="nil"/>
        <w:right w:val="nil"/>
        <w:between w:val="nil"/>
      </w:pBdr>
      <w:tabs>
        <w:tab w:val="center" w:pos="4513"/>
        <w:tab w:val="right" w:pos="9026"/>
        <w:tab w:val="left" w:pos="7938"/>
      </w:tabs>
      <w:spacing w:after="0" w:line="240" w:lineRule="auto"/>
    </w:pPr>
  </w:p>
  <w:p w:rsidR="00DE678B" w:rsidRDefault="00DE678B">
    <w:pPr>
      <w:pBdr>
        <w:top w:val="nil"/>
        <w:left w:val="nil"/>
        <w:bottom w:val="nil"/>
        <w:right w:val="nil"/>
        <w:between w:val="nil"/>
      </w:pBdr>
      <w:tabs>
        <w:tab w:val="center" w:pos="4513"/>
        <w:tab w:val="right" w:pos="9026"/>
      </w:tabs>
      <w:spacing w:after="0" w:line="240" w:lineRule="auto"/>
    </w:pPr>
  </w:p>
  <w:p w:rsidR="00DE678B" w:rsidRDefault="00DE678B">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939E8"/>
    <w:multiLevelType w:val="multilevel"/>
    <w:tmpl w:val="90385F1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8D6DCD"/>
    <w:multiLevelType w:val="multilevel"/>
    <w:tmpl w:val="304C383C"/>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3A79F8"/>
    <w:multiLevelType w:val="multilevel"/>
    <w:tmpl w:val="077673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D862C3"/>
    <w:multiLevelType w:val="multilevel"/>
    <w:tmpl w:val="52D8BB90"/>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62695431">
    <w:abstractNumId w:val="2"/>
  </w:num>
  <w:num w:numId="2" w16cid:durableId="67075211">
    <w:abstractNumId w:val="3"/>
  </w:num>
  <w:num w:numId="3" w16cid:durableId="1585993660">
    <w:abstractNumId w:val="0"/>
  </w:num>
  <w:num w:numId="4" w16cid:durableId="1362125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78B"/>
    <w:rsid w:val="009A215C"/>
    <w:rsid w:val="00AE79D2"/>
    <w:rsid w:val="00DE67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E0B18"/>
  <w15:docId w15:val="{BAA865E6-4187-4E28-AECB-3085F92B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color w:val="4D4D4F"/>
        <w:sz w:val="21"/>
        <w:szCs w:val="21"/>
        <w:lang w:val="sl-SI" w:eastAsia="sl-SI" w:bidi="ar-SA"/>
      </w:rPr>
    </w:rPrDefault>
    <w:pPrDefault>
      <w:pPr>
        <w:spacing w:after="200" w:line="33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41CB0"/>
    <w:rPr>
      <w:lang w:val="en-GB"/>
    </w:rPr>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sz w:val="22"/>
      <w:szCs w:val="22"/>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character" w:styleId="Hiperpovezava">
    <w:name w:val="Hyperlink"/>
    <w:basedOn w:val="Privzetapisavaodstavka"/>
    <w:uiPriority w:val="99"/>
    <w:unhideWhenUsed/>
    <w:rsid w:val="00741CB0"/>
    <w:rPr>
      <w:color w:val="0563C1" w:themeColor="hyperlink"/>
      <w:u w:val="single"/>
    </w:rPr>
  </w:style>
  <w:style w:type="paragraph" w:styleId="Noga">
    <w:name w:val="footer"/>
    <w:basedOn w:val="Navaden"/>
    <w:link w:val="NogaZnak"/>
    <w:unhideWhenUsed/>
    <w:rsid w:val="00741CB0"/>
    <w:pPr>
      <w:tabs>
        <w:tab w:val="center" w:pos="4536"/>
        <w:tab w:val="right" w:pos="9072"/>
      </w:tabs>
      <w:spacing w:after="0" w:line="240" w:lineRule="auto"/>
    </w:pPr>
  </w:style>
  <w:style w:type="character" w:customStyle="1" w:styleId="NogaZnak">
    <w:name w:val="Noga Znak"/>
    <w:basedOn w:val="Privzetapisavaodstavka"/>
    <w:link w:val="Noga"/>
    <w:rsid w:val="00741CB0"/>
    <w:rPr>
      <w:rFonts w:ascii="Arial Narrow" w:hAnsi="Arial Narrow"/>
      <w:color w:val="4D4D4F"/>
      <w:sz w:val="21"/>
      <w:szCs w:val="21"/>
      <w:lang w:val="en-GB"/>
    </w:rPr>
  </w:style>
  <w:style w:type="paragraph" w:styleId="Odstavekseznama">
    <w:name w:val="List Paragraph"/>
    <w:basedOn w:val="Navaden"/>
    <w:uiPriority w:val="34"/>
    <w:qFormat/>
    <w:rsid w:val="00741CB0"/>
    <w:pPr>
      <w:ind w:left="720"/>
      <w:contextualSpacing/>
    </w:pPr>
  </w:style>
  <w:style w:type="paragraph" w:styleId="Glava">
    <w:name w:val="header"/>
    <w:basedOn w:val="Navaden"/>
    <w:link w:val="GlavaZnak"/>
    <w:uiPriority w:val="99"/>
    <w:unhideWhenUsed/>
    <w:rsid w:val="00CA7516"/>
    <w:pPr>
      <w:tabs>
        <w:tab w:val="center" w:pos="4513"/>
        <w:tab w:val="right" w:pos="9026"/>
      </w:tabs>
      <w:spacing w:after="0" w:line="240" w:lineRule="auto"/>
    </w:pPr>
  </w:style>
  <w:style w:type="character" w:customStyle="1" w:styleId="GlavaZnak">
    <w:name w:val="Glava Znak"/>
    <w:basedOn w:val="Privzetapisavaodstavka"/>
    <w:link w:val="Glava"/>
    <w:uiPriority w:val="99"/>
    <w:rsid w:val="00CA7516"/>
    <w:rPr>
      <w:rFonts w:ascii="Arial Narrow" w:hAnsi="Arial Narrow"/>
      <w:color w:val="4D4D4F"/>
      <w:sz w:val="21"/>
      <w:szCs w:val="21"/>
      <w:lang w:val="en-GB"/>
    </w:rPr>
  </w:style>
  <w:style w:type="character" w:styleId="Nerazreenaomemba">
    <w:name w:val="Unresolved Mention"/>
    <w:basedOn w:val="Privzetapisavaodstavka"/>
    <w:uiPriority w:val="99"/>
    <w:semiHidden/>
    <w:unhideWhenUsed/>
    <w:rsid w:val="00B63A58"/>
    <w:rPr>
      <w:color w:val="605E5C"/>
      <w:shd w:val="clear" w:color="auto" w:fill="E1DFDD"/>
    </w:r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O8QXIF12bEP9oBE8sKk4MkGouA==">AMUW2mWNLcV4M865/uD1jaPbKJCJsPnatxC2hhLrBDHNNNlk5UDWRMPMNT7sKL19sVCs8nCItk7ZDXn9B+6vIG68lOdAAbNy5tB2F3R84cd+ooeFAIWlskI=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3421</Characters>
  <Application>Microsoft Office Word</Application>
  <DocSecurity>0</DocSecurity>
  <Lines>81</Lines>
  <Paragraphs>39</Paragraphs>
  <ScaleCrop>false</ScaleCrop>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Tjasa</dc:creator>
  <cp:lastModifiedBy>barbara avsenak</cp:lastModifiedBy>
  <cp:revision>2</cp:revision>
  <dcterms:created xsi:type="dcterms:W3CDTF">2022-11-11T11:34:00Z</dcterms:created>
  <dcterms:modified xsi:type="dcterms:W3CDTF">2022-11-15T13:50:00Z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6a0d40936f3de2cfdca98c3424050c03989e158b5cb87328f43787e0161f72f4</vt:lpwstr>
  </property>
</Properties>
</file>